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CD" w:rsidRDefault="006B64CD" w:rsidP="006B64CD">
      <w:pPr>
        <w:jc w:val="center"/>
        <w:rPr>
          <w:rFonts w:ascii="Times New Roman" w:hAnsi="Times New Roman" w:cs="Times New Roman"/>
          <w:b/>
          <w:color w:val="FF0000"/>
          <w:sz w:val="36"/>
          <w:szCs w:val="36"/>
        </w:rPr>
      </w:pPr>
      <w:r w:rsidRPr="006B64CD">
        <w:rPr>
          <w:rFonts w:ascii="Times New Roman" w:hAnsi="Times New Roman" w:cs="Times New Roman"/>
          <w:b/>
          <w:color w:val="FF0000"/>
          <w:sz w:val="36"/>
          <w:szCs w:val="36"/>
        </w:rPr>
        <w:t>CÁC BIỆN PHÁP PHÒNG, CHỐNG</w:t>
      </w:r>
    </w:p>
    <w:p w:rsidR="006B64CD" w:rsidRDefault="006B64CD" w:rsidP="006B64CD">
      <w:pPr>
        <w:jc w:val="center"/>
        <w:rPr>
          <w:rFonts w:ascii="Times New Roman" w:hAnsi="Times New Roman" w:cs="Times New Roman"/>
          <w:b/>
          <w:color w:val="FF0000"/>
          <w:sz w:val="36"/>
          <w:szCs w:val="36"/>
        </w:rPr>
      </w:pPr>
      <w:r w:rsidRPr="006B64CD">
        <w:rPr>
          <w:rFonts w:ascii="Times New Roman" w:hAnsi="Times New Roman" w:cs="Times New Roman"/>
          <w:b/>
          <w:color w:val="FF0000"/>
          <w:sz w:val="36"/>
          <w:szCs w:val="36"/>
        </w:rPr>
        <w:t>BỆNH TAY CHÂN MIỆNG</w:t>
      </w:r>
    </w:p>
    <w:p w:rsidR="006B64CD" w:rsidRPr="006B64CD" w:rsidRDefault="006B64CD" w:rsidP="006B64CD">
      <w:pPr>
        <w:jc w:val="center"/>
        <w:rPr>
          <w:rFonts w:ascii="Times New Roman" w:hAnsi="Times New Roman" w:cs="Times New Roman"/>
          <w:b/>
          <w:color w:val="FF0000"/>
          <w:sz w:val="36"/>
          <w:szCs w:val="36"/>
        </w:rPr>
      </w:pPr>
      <w:r w:rsidRPr="006B64CD">
        <w:rPr>
          <w:rFonts w:ascii="Times New Roman" w:hAnsi="Times New Roman" w:cs="Times New Roman"/>
          <w:b/>
          <w:color w:val="FF0000"/>
          <w:sz w:val="36"/>
          <w:szCs w:val="36"/>
        </w:rPr>
        <w:t xml:space="preserve"> TRONG TRƯỜNG MẦM NON</w:t>
      </w:r>
    </w:p>
    <w:p w:rsidR="00057C8C" w:rsidRPr="00C922A1" w:rsidRDefault="00ED300E" w:rsidP="00C922A1">
      <w:pPr>
        <w:pStyle w:val="ListParagraph"/>
        <w:numPr>
          <w:ilvl w:val="0"/>
          <w:numId w:val="1"/>
        </w:numPr>
        <w:ind w:left="0" w:firstLine="360"/>
        <w:jc w:val="both"/>
        <w:rPr>
          <w:rFonts w:ascii="Times New Roman" w:hAnsi="Times New Roman" w:cs="Times New Roman"/>
          <w:sz w:val="32"/>
          <w:szCs w:val="32"/>
        </w:rPr>
      </w:pPr>
      <w:r w:rsidRPr="00C922A1">
        <w:rPr>
          <w:rFonts w:ascii="Times New Roman" w:hAnsi="Times New Roman" w:cs="Times New Roman"/>
          <w:sz w:val="32"/>
          <w:szCs w:val="32"/>
        </w:rPr>
        <w:t xml:space="preserve">Giám sát, phát hiện sớm </w:t>
      </w:r>
      <w:r w:rsidR="006B64CD" w:rsidRPr="00C922A1">
        <w:rPr>
          <w:rFonts w:ascii="Times New Roman" w:hAnsi="Times New Roman" w:cs="Times New Roman"/>
          <w:sz w:val="32"/>
          <w:szCs w:val="32"/>
        </w:rPr>
        <w:t>trẻ</w:t>
      </w:r>
      <w:r w:rsidRPr="00C922A1">
        <w:rPr>
          <w:rFonts w:ascii="Times New Roman" w:hAnsi="Times New Roman" w:cs="Times New Roman"/>
          <w:sz w:val="32"/>
          <w:szCs w:val="32"/>
        </w:rPr>
        <w:t xml:space="preserve"> mắc bệnh truyền nhiễm</w:t>
      </w:r>
      <w:r w:rsidR="006B64CD" w:rsidRPr="00C922A1">
        <w:rPr>
          <w:rFonts w:ascii="Times New Roman" w:hAnsi="Times New Roman" w:cs="Times New Roman"/>
          <w:sz w:val="32"/>
          <w:szCs w:val="32"/>
        </w:rPr>
        <w:t>.</w:t>
      </w:r>
    </w:p>
    <w:p w:rsidR="00ED300E" w:rsidRPr="00C922A1" w:rsidRDefault="00ED300E" w:rsidP="00C922A1">
      <w:pPr>
        <w:pStyle w:val="ListParagraph"/>
        <w:numPr>
          <w:ilvl w:val="0"/>
          <w:numId w:val="1"/>
        </w:numPr>
        <w:ind w:left="0" w:firstLine="360"/>
        <w:jc w:val="both"/>
        <w:rPr>
          <w:rFonts w:ascii="Times New Roman" w:hAnsi="Times New Roman" w:cs="Times New Roman"/>
          <w:sz w:val="32"/>
          <w:szCs w:val="32"/>
        </w:rPr>
      </w:pPr>
      <w:r w:rsidRPr="00C922A1">
        <w:rPr>
          <w:rFonts w:ascii="Times New Roman" w:hAnsi="Times New Roman" w:cs="Times New Roman"/>
          <w:sz w:val="32"/>
          <w:szCs w:val="32"/>
        </w:rPr>
        <w:t xml:space="preserve">Tìm hiểu nguyên nhân trẻ nghỉ học và ghi chép vào sổ quản lý theo dõi </w:t>
      </w:r>
      <w:r w:rsidR="006B64CD" w:rsidRPr="00C922A1">
        <w:rPr>
          <w:rFonts w:ascii="Times New Roman" w:hAnsi="Times New Roman" w:cs="Times New Roman"/>
          <w:sz w:val="32"/>
          <w:szCs w:val="32"/>
        </w:rPr>
        <w:t>trẻ</w:t>
      </w:r>
      <w:r w:rsidRPr="00C922A1">
        <w:rPr>
          <w:rFonts w:ascii="Times New Roman" w:hAnsi="Times New Roman" w:cs="Times New Roman"/>
          <w:sz w:val="32"/>
          <w:szCs w:val="32"/>
        </w:rPr>
        <w:t xml:space="preserve"> nghỉ học </w:t>
      </w:r>
    </w:p>
    <w:p w:rsidR="00ED300E" w:rsidRPr="00C922A1" w:rsidRDefault="00ED300E" w:rsidP="00C922A1">
      <w:pPr>
        <w:pStyle w:val="ListParagraph"/>
        <w:numPr>
          <w:ilvl w:val="0"/>
          <w:numId w:val="1"/>
        </w:numPr>
        <w:ind w:left="0" w:firstLine="360"/>
        <w:jc w:val="both"/>
        <w:rPr>
          <w:rFonts w:ascii="Times New Roman" w:hAnsi="Times New Roman" w:cs="Times New Roman"/>
          <w:sz w:val="32"/>
          <w:szCs w:val="32"/>
        </w:rPr>
      </w:pPr>
      <w:r w:rsidRPr="00C922A1">
        <w:rPr>
          <w:rFonts w:ascii="Times New Roman" w:hAnsi="Times New Roman" w:cs="Times New Roman"/>
          <w:sz w:val="32"/>
          <w:szCs w:val="32"/>
        </w:rPr>
        <w:t xml:space="preserve">Tầm soát </w:t>
      </w:r>
      <w:r w:rsidR="006B64CD" w:rsidRPr="00C922A1">
        <w:rPr>
          <w:rFonts w:ascii="Times New Roman" w:hAnsi="Times New Roman" w:cs="Times New Roman"/>
          <w:sz w:val="32"/>
          <w:szCs w:val="32"/>
        </w:rPr>
        <w:t>trẻ</w:t>
      </w:r>
      <w:r w:rsidRPr="00C922A1">
        <w:rPr>
          <w:rFonts w:ascii="Times New Roman" w:hAnsi="Times New Roman" w:cs="Times New Roman"/>
          <w:sz w:val="32"/>
          <w:szCs w:val="32"/>
        </w:rPr>
        <w:t xml:space="preserve"> bị bệnh vào đầu giờ và trong giờ học nếu phát hiện trẻ có dấu hiệu nghi ngờ bệnh, cần thông báo cho </w:t>
      </w:r>
      <w:r w:rsidR="006B64CD" w:rsidRPr="00C922A1">
        <w:rPr>
          <w:rFonts w:ascii="Times New Roman" w:hAnsi="Times New Roman" w:cs="Times New Roman"/>
          <w:sz w:val="32"/>
          <w:szCs w:val="32"/>
        </w:rPr>
        <w:t>phụ huynh</w:t>
      </w:r>
      <w:r w:rsidRPr="00C922A1">
        <w:rPr>
          <w:rFonts w:ascii="Times New Roman" w:hAnsi="Times New Roman" w:cs="Times New Roman"/>
          <w:sz w:val="32"/>
          <w:szCs w:val="32"/>
        </w:rPr>
        <w:t xml:space="preserve"> đến đón về và đưa đi khám bệnh. Thông báo ngay cho trạm y tế phường, xã và báo cáo về cho </w:t>
      </w:r>
      <w:r w:rsidR="006B64CD" w:rsidRPr="00C922A1">
        <w:rPr>
          <w:rFonts w:ascii="Times New Roman" w:hAnsi="Times New Roman" w:cs="Times New Roman"/>
          <w:sz w:val="32"/>
          <w:szCs w:val="32"/>
        </w:rPr>
        <w:t xml:space="preserve">TTYT </w:t>
      </w:r>
      <w:r w:rsidRPr="00C922A1">
        <w:rPr>
          <w:rFonts w:ascii="Times New Roman" w:hAnsi="Times New Roman" w:cs="Times New Roman"/>
          <w:sz w:val="32"/>
          <w:szCs w:val="32"/>
        </w:rPr>
        <w:t xml:space="preserve">quận, huyện khi </w:t>
      </w:r>
      <w:r w:rsidRPr="00C922A1">
        <w:rPr>
          <w:rFonts w:ascii="Times New Roman" w:hAnsi="Times New Roman" w:cs="Times New Roman"/>
          <w:b/>
          <w:color w:val="FF0000"/>
          <w:sz w:val="32"/>
          <w:szCs w:val="32"/>
        </w:rPr>
        <w:t>phát hiện từ 2 ca bệnh truyền nhiễm trong cùng 1 trường trong vò</w:t>
      </w:r>
      <w:r w:rsidR="006B64CD" w:rsidRPr="00C922A1">
        <w:rPr>
          <w:rFonts w:ascii="Times New Roman" w:hAnsi="Times New Roman" w:cs="Times New Roman"/>
          <w:b/>
          <w:color w:val="FF0000"/>
          <w:sz w:val="32"/>
          <w:szCs w:val="32"/>
        </w:rPr>
        <w:t>n</w:t>
      </w:r>
      <w:r w:rsidR="00C922A1" w:rsidRPr="00C922A1">
        <w:rPr>
          <w:rFonts w:ascii="Times New Roman" w:hAnsi="Times New Roman" w:cs="Times New Roman"/>
          <w:b/>
          <w:color w:val="FF0000"/>
          <w:sz w:val="32"/>
          <w:szCs w:val="32"/>
        </w:rPr>
        <w:t>g 14 ngày</w:t>
      </w:r>
      <w:r w:rsidR="00C922A1">
        <w:rPr>
          <w:rFonts w:ascii="Times New Roman" w:hAnsi="Times New Roman" w:cs="Times New Roman"/>
          <w:sz w:val="32"/>
          <w:szCs w:val="32"/>
        </w:rPr>
        <w:t>.</w:t>
      </w:r>
    </w:p>
    <w:p w:rsidR="00ED300E" w:rsidRPr="00C922A1" w:rsidRDefault="00ED300E" w:rsidP="00C922A1">
      <w:pPr>
        <w:pStyle w:val="ListParagraph"/>
        <w:numPr>
          <w:ilvl w:val="0"/>
          <w:numId w:val="1"/>
        </w:numPr>
        <w:ind w:left="0" w:firstLine="360"/>
        <w:jc w:val="both"/>
        <w:rPr>
          <w:rFonts w:ascii="Times New Roman" w:hAnsi="Times New Roman" w:cs="Times New Roman"/>
          <w:sz w:val="32"/>
          <w:szCs w:val="32"/>
        </w:rPr>
      </w:pPr>
      <w:r w:rsidRPr="00C922A1">
        <w:rPr>
          <w:rFonts w:ascii="Times New Roman" w:hAnsi="Times New Roman" w:cs="Times New Roman"/>
          <w:sz w:val="32"/>
          <w:szCs w:val="32"/>
        </w:rPr>
        <w:t xml:space="preserve">Đảm bảo vệ sinh cá nhân, vệ sinh môi trường trường học. </w:t>
      </w:r>
      <w:r w:rsidR="006B64CD" w:rsidRPr="00C922A1">
        <w:rPr>
          <w:rFonts w:ascii="Times New Roman" w:hAnsi="Times New Roman" w:cs="Times New Roman"/>
          <w:sz w:val="32"/>
          <w:szCs w:val="32"/>
        </w:rPr>
        <w:t>T</w:t>
      </w:r>
      <w:r w:rsidRPr="00C922A1">
        <w:rPr>
          <w:rFonts w:ascii="Times New Roman" w:hAnsi="Times New Roman" w:cs="Times New Roman"/>
          <w:sz w:val="32"/>
          <w:szCs w:val="32"/>
        </w:rPr>
        <w:t xml:space="preserve">ổ chức nơi rửa tay thuận tiện bằng nước sạch và xà phòng cho giáo viên, học sinh, phụ huynh và khách. Hướng dẫn rửa tay đúng cách, xây dựng thói quen rửa tay hàng ngày cho </w:t>
      </w:r>
      <w:r w:rsidR="00C922A1" w:rsidRPr="00C922A1">
        <w:rPr>
          <w:rFonts w:ascii="Times New Roman" w:hAnsi="Times New Roman" w:cs="Times New Roman"/>
          <w:sz w:val="32"/>
          <w:szCs w:val="32"/>
        </w:rPr>
        <w:t>trẻ</w:t>
      </w:r>
      <w:r w:rsidRPr="00C922A1">
        <w:rPr>
          <w:rFonts w:ascii="Times New Roman" w:hAnsi="Times New Roman" w:cs="Times New Roman"/>
          <w:sz w:val="32"/>
          <w:szCs w:val="32"/>
        </w:rPr>
        <w:t xml:space="preserve">, rửa tay trước khi vào lớp, trước và sau khi ăn uống, rửa tay sau khi chơi, hoặc bất cứ khi nào thấy tay bẩn. </w:t>
      </w:r>
      <w:r w:rsidR="00C922A1" w:rsidRPr="00C922A1">
        <w:rPr>
          <w:rFonts w:ascii="Times New Roman" w:hAnsi="Times New Roman" w:cs="Times New Roman"/>
          <w:sz w:val="32"/>
          <w:szCs w:val="32"/>
        </w:rPr>
        <w:t>T</w:t>
      </w:r>
      <w:r w:rsidRPr="00C922A1">
        <w:rPr>
          <w:rFonts w:ascii="Times New Roman" w:hAnsi="Times New Roman" w:cs="Times New Roman"/>
          <w:sz w:val="32"/>
          <w:szCs w:val="32"/>
        </w:rPr>
        <w:t xml:space="preserve">hực hiện vệ sinh ăn uống: ăn chín, uống chín. Các vật dụng ăn uống của </w:t>
      </w:r>
      <w:r w:rsidR="00C922A1" w:rsidRPr="00C922A1">
        <w:rPr>
          <w:rFonts w:ascii="Times New Roman" w:hAnsi="Times New Roman" w:cs="Times New Roman"/>
          <w:sz w:val="32"/>
          <w:szCs w:val="32"/>
        </w:rPr>
        <w:t>trẻ</w:t>
      </w:r>
      <w:r w:rsidRPr="00C922A1">
        <w:rPr>
          <w:rFonts w:ascii="Times New Roman" w:hAnsi="Times New Roman" w:cs="Times New Roman"/>
          <w:sz w:val="32"/>
          <w:szCs w:val="32"/>
        </w:rPr>
        <w:t xml:space="preserve"> phải được rửa sạch trước khi sử dụng. vệ sinh hàng ngày, khử khuẩn hàng tuần khi chưa có ca bệnh tại lớp học, nơi sinh hoạt, vui chơi, ăn uống, nghỉ ngơi. Các vật dụng, đồ chơi, các bề mặt </w:t>
      </w:r>
      <w:r w:rsidR="00C922A1" w:rsidRPr="00C922A1">
        <w:rPr>
          <w:rFonts w:ascii="Times New Roman" w:hAnsi="Times New Roman" w:cs="Times New Roman"/>
          <w:sz w:val="32"/>
          <w:szCs w:val="32"/>
        </w:rPr>
        <w:t>trẻ</w:t>
      </w:r>
      <w:r w:rsidRPr="00C922A1">
        <w:rPr>
          <w:rFonts w:ascii="Times New Roman" w:hAnsi="Times New Roman" w:cs="Times New Roman"/>
          <w:sz w:val="32"/>
          <w:szCs w:val="32"/>
        </w:rPr>
        <w:t xml:space="preserve"> thường hay tiếp xúc như</w:t>
      </w:r>
      <w:r w:rsidR="00C922A1" w:rsidRPr="00C922A1">
        <w:rPr>
          <w:rFonts w:ascii="Times New Roman" w:hAnsi="Times New Roman" w:cs="Times New Roman"/>
          <w:sz w:val="32"/>
          <w:szCs w:val="32"/>
        </w:rPr>
        <w:t>:</w:t>
      </w:r>
      <w:r w:rsidRPr="00C922A1">
        <w:rPr>
          <w:rFonts w:ascii="Times New Roman" w:hAnsi="Times New Roman" w:cs="Times New Roman"/>
          <w:sz w:val="32"/>
          <w:szCs w:val="32"/>
        </w:rPr>
        <w:t xml:space="preserve"> vách tường, tay vịn cầu thang bằng các loại dung dịch khử khuẩn thông thườ</w:t>
      </w:r>
      <w:r w:rsidR="006B64CD" w:rsidRPr="00C922A1">
        <w:rPr>
          <w:rFonts w:ascii="Times New Roman" w:hAnsi="Times New Roman" w:cs="Times New Roman"/>
          <w:sz w:val="32"/>
          <w:szCs w:val="32"/>
        </w:rPr>
        <w:t>ng.</w:t>
      </w:r>
    </w:p>
    <w:p w:rsidR="006B64CD" w:rsidRPr="00C922A1" w:rsidRDefault="006B64CD" w:rsidP="00C922A1">
      <w:pPr>
        <w:pStyle w:val="ListParagraph"/>
        <w:numPr>
          <w:ilvl w:val="0"/>
          <w:numId w:val="1"/>
        </w:numPr>
        <w:ind w:left="0" w:firstLine="360"/>
        <w:jc w:val="both"/>
        <w:rPr>
          <w:rFonts w:ascii="Times New Roman" w:hAnsi="Times New Roman" w:cs="Times New Roman"/>
          <w:b/>
          <w:color w:val="FF0000"/>
          <w:sz w:val="32"/>
          <w:szCs w:val="32"/>
        </w:rPr>
      </w:pPr>
      <w:r w:rsidRPr="00C922A1">
        <w:rPr>
          <w:rFonts w:ascii="Times New Roman" w:hAnsi="Times New Roman" w:cs="Times New Roman"/>
          <w:sz w:val="32"/>
          <w:szCs w:val="32"/>
        </w:rPr>
        <w:t xml:space="preserve">Truyền thông phòng bệnh tại trường học. Tổ chức truyền thông cho giáo viên, phụ huynh về đặc điểm, cách nhận biết trẻ mắc Tay Chân Miệng và các biện pháp phòng chống, cách xử lý, chăm sóc và theo dõi các dấu hiệu trở nặng cho trẻ mắc bệnh tại nhà. Vận động </w:t>
      </w:r>
      <w:r w:rsidR="00C922A1" w:rsidRPr="00C922A1">
        <w:rPr>
          <w:rFonts w:ascii="Times New Roman" w:hAnsi="Times New Roman" w:cs="Times New Roman"/>
          <w:sz w:val="32"/>
          <w:szCs w:val="32"/>
        </w:rPr>
        <w:t>phụ huynh</w:t>
      </w:r>
      <w:r w:rsidRPr="00C922A1">
        <w:rPr>
          <w:rFonts w:ascii="Times New Roman" w:hAnsi="Times New Roman" w:cs="Times New Roman"/>
          <w:sz w:val="32"/>
          <w:szCs w:val="32"/>
        </w:rPr>
        <w:t xml:space="preserve"> đưa con đi khám bệnh sớm, khi có triệu chứng nghi ngờ. </w:t>
      </w:r>
      <w:r w:rsidRPr="00C922A1">
        <w:rPr>
          <w:rFonts w:ascii="Times New Roman" w:hAnsi="Times New Roman" w:cs="Times New Roman"/>
          <w:b/>
          <w:color w:val="FF0000"/>
          <w:sz w:val="32"/>
          <w:szCs w:val="32"/>
        </w:rPr>
        <w:t>Nếu trẻ có kết quả khám xác định bệnh Tay Châ</w:t>
      </w:r>
      <w:bookmarkStart w:id="0" w:name="_GoBack"/>
      <w:bookmarkEnd w:id="0"/>
      <w:r w:rsidRPr="00C922A1">
        <w:rPr>
          <w:rFonts w:ascii="Times New Roman" w:hAnsi="Times New Roman" w:cs="Times New Roman"/>
          <w:b/>
          <w:color w:val="FF0000"/>
          <w:sz w:val="32"/>
          <w:szCs w:val="32"/>
        </w:rPr>
        <w:t>n Miệng, trẻ cần nghỉ học ở nhà ít nhất 10 ngày.</w:t>
      </w:r>
    </w:p>
    <w:sectPr w:rsidR="006B64CD" w:rsidRPr="00C922A1" w:rsidSect="00C922A1">
      <w:pgSz w:w="12240" w:h="15840"/>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69AD"/>
    <w:multiLevelType w:val="hybridMultilevel"/>
    <w:tmpl w:val="2A625AB4"/>
    <w:lvl w:ilvl="0" w:tplc="4656B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0E"/>
    <w:rsid w:val="00057C8C"/>
    <w:rsid w:val="006B64CD"/>
    <w:rsid w:val="00C922A1"/>
    <w:rsid w:val="00ED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31BE"/>
  <w15:chartTrackingRefBased/>
  <w15:docId w15:val="{BD05A1EA-B9B6-45CD-8337-7DBA5771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2023-07-22T02:49:00Z</dcterms:created>
  <dcterms:modified xsi:type="dcterms:W3CDTF">2023-07-22T03:16:00Z</dcterms:modified>
</cp:coreProperties>
</file>